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A6346A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A6346A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4C8814A1" w:rsidR="005C783E" w:rsidRPr="004829BE" w:rsidRDefault="0061368A" w:rsidP="004829B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29BE">
              <w:rPr>
                <w:rFonts w:ascii="Times New Roman" w:hAnsi="Times New Roman" w:cs="Times New Roman"/>
                <w:b/>
              </w:rPr>
              <w:t xml:space="preserve">PRAWNE PODSTAWY BEZPIECZEŃSTWA 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71768" w14:paraId="4F823363" w14:textId="77777777" w:rsidTr="00A6346A">
        <w:tc>
          <w:tcPr>
            <w:tcW w:w="2263" w:type="dxa"/>
            <w:vMerge/>
          </w:tcPr>
          <w:p w14:paraId="4EA424D5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5E040EF8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1345CA">
              <w:rPr>
                <w:rFonts w:ascii="Times New Roman" w:hAnsi="Times New Roman" w:cs="Times New Roman"/>
              </w:rPr>
              <w:t>_</w:t>
            </w:r>
            <w:r w:rsidR="00D1313B">
              <w:rPr>
                <w:rFonts w:ascii="Times New Roman" w:hAnsi="Times New Roman" w:cs="Times New Roman"/>
              </w:rPr>
              <w:t>W04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7DCA7853" w:rsidR="00471768" w:rsidRDefault="009D25CC" w:rsidP="00D131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D1313B" w:rsidRPr="00D1313B">
              <w:rPr>
                <w:rFonts w:ascii="Times New Roman" w:hAnsi="Times New Roman" w:cs="Times New Roman"/>
              </w:rPr>
              <w:t>ma zaawansowaną wiedzę o działających dla bezpieczeństwa różnych rodzajach struktur, instytuc</w:t>
            </w:r>
            <w:r w:rsidR="00D1313B">
              <w:rPr>
                <w:rFonts w:ascii="Times New Roman" w:hAnsi="Times New Roman" w:cs="Times New Roman"/>
              </w:rPr>
              <w:t xml:space="preserve">ji społecznych i ich elementach, </w:t>
            </w:r>
            <w:r w:rsidR="00D1313B" w:rsidRPr="00D1313B">
              <w:rPr>
                <w:rFonts w:ascii="Times New Roman" w:hAnsi="Times New Roman" w:cs="Times New Roman"/>
              </w:rPr>
              <w:t>a także występujących pomiędzy nimi zależnoś</w:t>
            </w:r>
            <w:r w:rsidR="00D1313B">
              <w:rPr>
                <w:rFonts w:ascii="Times New Roman" w:hAnsi="Times New Roman" w:cs="Times New Roman"/>
              </w:rPr>
              <w:t>ciach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5D0EB99B" w14:textId="77777777" w:rsidTr="00854A9C">
        <w:tc>
          <w:tcPr>
            <w:tcW w:w="2263" w:type="dxa"/>
            <w:vMerge/>
          </w:tcPr>
          <w:p w14:paraId="1F84A3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E75AF4C" w14:textId="2DF42346" w:rsidR="00471768" w:rsidRDefault="00D1313B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K_W12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3936D55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5171" w:type="dxa"/>
            <w:gridSpan w:val="4"/>
          </w:tcPr>
          <w:p w14:paraId="0C420D8E" w14:textId="00FE376F" w:rsidR="00471768" w:rsidRDefault="009D25C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D1313B" w:rsidRPr="00D1313B">
              <w:rPr>
                <w:rFonts w:ascii="Times New Roman" w:hAnsi="Times New Roman" w:cs="Times New Roman"/>
              </w:rPr>
              <w:t>zna i rozumie w stopniu zaawansowanym rodzaje i specyfikę instytucji w obszarze bezpieczeństwa wewnętrznego oraz ich elementy składowe, a także ma wiedzę na temat ich wpływu na bezpieczeństwo wewnętrzne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71768" w14:paraId="3054801D" w14:textId="77777777" w:rsidTr="00854A9C">
        <w:tc>
          <w:tcPr>
            <w:tcW w:w="2263" w:type="dxa"/>
            <w:vMerge/>
          </w:tcPr>
          <w:p w14:paraId="7DD06B33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1C5BA6CC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1345CA">
              <w:rPr>
                <w:rFonts w:ascii="Times New Roman" w:hAnsi="Times New Roman" w:cs="Times New Roman"/>
              </w:rPr>
              <w:t>_</w:t>
            </w:r>
            <w:r w:rsidR="00D1313B">
              <w:rPr>
                <w:rFonts w:ascii="Times New Roman" w:hAnsi="Times New Roman" w:cs="Times New Roman"/>
              </w:rPr>
              <w:t>U06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4C4155B1" w:rsidR="00471768" w:rsidRDefault="009D25CC" w:rsidP="00D131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D1313B" w:rsidRPr="00D1313B">
              <w:rPr>
                <w:rFonts w:ascii="Times New Roman" w:hAnsi="Times New Roman" w:cs="Times New Roman"/>
              </w:rPr>
              <w:t>potrafi analizować kompetencje i wyjaśniać rolę instytucji</w:t>
            </w:r>
            <w:r w:rsidR="00D1313B">
              <w:rPr>
                <w:rFonts w:ascii="Times New Roman" w:hAnsi="Times New Roman" w:cs="Times New Roman"/>
              </w:rPr>
              <w:t xml:space="preserve"> </w:t>
            </w:r>
            <w:r w:rsidR="00D1313B" w:rsidRPr="00D1313B">
              <w:rPr>
                <w:rFonts w:ascii="Times New Roman" w:hAnsi="Times New Roman" w:cs="Times New Roman"/>
              </w:rPr>
              <w:t>państwowych, społecznych i gospodarczych w systemie</w:t>
            </w:r>
            <w:r w:rsidR="00D1313B">
              <w:rPr>
                <w:rFonts w:ascii="Times New Roman" w:hAnsi="Times New Roman" w:cs="Times New Roman"/>
              </w:rPr>
              <w:t xml:space="preserve"> </w:t>
            </w:r>
            <w:r w:rsidR="00D1313B" w:rsidRPr="00D1313B">
              <w:rPr>
                <w:rFonts w:ascii="Times New Roman" w:hAnsi="Times New Roman" w:cs="Times New Roman"/>
              </w:rPr>
              <w:t>bezpieczeństwa wewnętrznego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0CF2B12D" w14:textId="77777777" w:rsidTr="00854A9C">
        <w:tc>
          <w:tcPr>
            <w:tcW w:w="2263" w:type="dxa"/>
            <w:vMerge/>
          </w:tcPr>
          <w:p w14:paraId="39A6818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43C50E3C" w14:textId="6BBCD673" w:rsidR="00471768" w:rsidRDefault="00D1313B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K_U10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0B286DDD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5171" w:type="dxa"/>
            <w:gridSpan w:val="4"/>
          </w:tcPr>
          <w:p w14:paraId="6937638B" w14:textId="57A57886" w:rsidR="00471768" w:rsidRDefault="009D25CC" w:rsidP="00D131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D1313B" w:rsidRPr="00D1313B">
              <w:rPr>
                <w:rFonts w:ascii="Times New Roman" w:hAnsi="Times New Roman" w:cs="Times New Roman"/>
              </w:rPr>
              <w:t>analizuje w kategoriach prawno-normatywnych i etycznych</w:t>
            </w:r>
            <w:r w:rsidR="00D1313B">
              <w:rPr>
                <w:rFonts w:ascii="Times New Roman" w:hAnsi="Times New Roman" w:cs="Times New Roman"/>
              </w:rPr>
              <w:t xml:space="preserve"> </w:t>
            </w:r>
            <w:r w:rsidR="00D1313B" w:rsidRPr="00D1313B">
              <w:rPr>
                <w:rFonts w:ascii="Times New Roman" w:hAnsi="Times New Roman" w:cs="Times New Roman"/>
              </w:rPr>
              <w:t>skutki konkretnych działań w sferze bezpieczeństwa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203A7D18" w14:textId="77777777" w:rsidTr="00854A9C">
        <w:tc>
          <w:tcPr>
            <w:tcW w:w="2263" w:type="dxa"/>
            <w:vMerge/>
          </w:tcPr>
          <w:p w14:paraId="35C3023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15393A33" w14:textId="0B3ACEB9" w:rsidR="00471768" w:rsidRDefault="00D1313B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K_U14</w:t>
            </w:r>
          </w:p>
        </w:tc>
        <w:tc>
          <w:tcPr>
            <w:tcW w:w="627" w:type="dxa"/>
            <w:gridSpan w:val="2"/>
            <w:vAlign w:val="center"/>
          </w:tcPr>
          <w:p w14:paraId="4F7A62CF" w14:textId="38A94E61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U3</w:t>
            </w:r>
          </w:p>
        </w:tc>
        <w:tc>
          <w:tcPr>
            <w:tcW w:w="5171" w:type="dxa"/>
            <w:gridSpan w:val="4"/>
          </w:tcPr>
          <w:p w14:paraId="34970228" w14:textId="5F69915C" w:rsidR="00471768" w:rsidRDefault="009D25CC" w:rsidP="00D131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D1313B" w:rsidRPr="00D1313B">
              <w:rPr>
                <w:rFonts w:ascii="Times New Roman" w:hAnsi="Times New Roman" w:cs="Times New Roman"/>
              </w:rPr>
              <w:t>potrafi analizować i rozumieć teksty dotyczące problematyki z</w:t>
            </w:r>
            <w:r w:rsidR="00D1313B">
              <w:rPr>
                <w:rFonts w:ascii="Times New Roman" w:hAnsi="Times New Roman" w:cs="Times New Roman"/>
              </w:rPr>
              <w:t xml:space="preserve"> </w:t>
            </w:r>
            <w:r w:rsidR="00D1313B" w:rsidRPr="00D1313B">
              <w:rPr>
                <w:rFonts w:ascii="Times New Roman" w:hAnsi="Times New Roman" w:cs="Times New Roman"/>
              </w:rPr>
              <w:t>zakresu bezpieczeństwa wewnętrznego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71768" w14:paraId="35AA6FAE" w14:textId="77777777" w:rsidTr="00854A9C">
        <w:tc>
          <w:tcPr>
            <w:tcW w:w="2263" w:type="dxa"/>
            <w:vMerge/>
          </w:tcPr>
          <w:p w14:paraId="47ABAE4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0EAFA64C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  <w:r w:rsidR="001345CA">
              <w:rPr>
                <w:rFonts w:ascii="Times New Roman" w:hAnsi="Times New Roman" w:cs="Times New Roman"/>
              </w:rPr>
              <w:t>_</w:t>
            </w:r>
            <w:r w:rsidR="00D1313B">
              <w:rPr>
                <w:rFonts w:ascii="Times New Roman" w:hAnsi="Times New Roman" w:cs="Times New Roman"/>
              </w:rPr>
              <w:t>K04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73A64354" w:rsidR="00471768" w:rsidRDefault="009D25CC" w:rsidP="00D131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D1313B" w:rsidRPr="00D1313B">
              <w:rPr>
                <w:rFonts w:ascii="Times New Roman" w:hAnsi="Times New Roman" w:cs="Times New Roman"/>
              </w:rPr>
              <w:t>ma świadomość znaczenia wiedzy w rozwiazywaniu problemów</w:t>
            </w:r>
            <w:r w:rsidR="00D1313B">
              <w:rPr>
                <w:rFonts w:ascii="Times New Roman" w:hAnsi="Times New Roman" w:cs="Times New Roman"/>
              </w:rPr>
              <w:t xml:space="preserve"> </w:t>
            </w:r>
            <w:r w:rsidR="00D1313B" w:rsidRPr="00D1313B">
              <w:rPr>
                <w:rFonts w:ascii="Times New Roman" w:hAnsi="Times New Roman" w:cs="Times New Roman"/>
              </w:rPr>
              <w:t>poznawczych i praktycznych dotyczących kwestii</w:t>
            </w:r>
            <w:r w:rsidR="00D1313B">
              <w:rPr>
                <w:rFonts w:ascii="Times New Roman" w:hAnsi="Times New Roman" w:cs="Times New Roman"/>
              </w:rPr>
              <w:t xml:space="preserve"> </w:t>
            </w:r>
            <w:r w:rsidR="00D1313B" w:rsidRPr="00D1313B">
              <w:rPr>
                <w:rFonts w:ascii="Times New Roman" w:hAnsi="Times New Roman" w:cs="Times New Roman"/>
              </w:rPr>
              <w:t>bezpieczeństwa wewnętrznego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2136790D" w14:textId="77777777" w:rsidTr="00854A9C">
        <w:tc>
          <w:tcPr>
            <w:tcW w:w="2263" w:type="dxa"/>
            <w:vMerge/>
          </w:tcPr>
          <w:p w14:paraId="36C358AA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7F2D303F" w14:textId="0E615401" w:rsidR="00471768" w:rsidRDefault="00D1313B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K_K06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523853F7" w:rsidR="0047176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5171" w:type="dxa"/>
            <w:gridSpan w:val="4"/>
          </w:tcPr>
          <w:p w14:paraId="624C3913" w14:textId="467DA2D6" w:rsidR="00471768" w:rsidRDefault="009D25CC" w:rsidP="00D131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Student </w:t>
            </w:r>
            <w:r w:rsidR="00D1313B" w:rsidRPr="00D1313B">
              <w:rPr>
                <w:rFonts w:ascii="Times New Roman" w:hAnsi="Times New Roman" w:cs="Times New Roman"/>
              </w:rPr>
              <w:t>dokonuje analizy i interpretacji występujących zjawisk wraz z</w:t>
            </w:r>
            <w:r w:rsidR="00D1313B">
              <w:rPr>
                <w:rFonts w:ascii="Times New Roman" w:hAnsi="Times New Roman" w:cs="Times New Roman"/>
              </w:rPr>
              <w:t xml:space="preserve"> </w:t>
            </w:r>
            <w:r w:rsidR="00D1313B" w:rsidRPr="00D1313B">
              <w:rPr>
                <w:rFonts w:ascii="Times New Roman" w:hAnsi="Times New Roman" w:cs="Times New Roman"/>
              </w:rPr>
              <w:t>formułowaniem wniosków pozwalających na rozwiązanie</w:t>
            </w:r>
            <w:r w:rsidR="00D1313B">
              <w:rPr>
                <w:rFonts w:ascii="Times New Roman" w:hAnsi="Times New Roman" w:cs="Times New Roman"/>
              </w:rPr>
              <w:t xml:space="preserve"> </w:t>
            </w:r>
            <w:r w:rsidR="00D1313B" w:rsidRPr="00D1313B">
              <w:rPr>
                <w:rFonts w:ascii="Times New Roman" w:hAnsi="Times New Roman" w:cs="Times New Roman"/>
              </w:rPr>
              <w:t>sytuacji problemowych z uwzględnieniem dobra wspólnego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6DA1EED6" w14:textId="77777777" w:rsidR="00471768" w:rsidRPr="00C47B1A" w:rsidRDefault="00C47B1A" w:rsidP="00471768">
            <w:pPr>
              <w:rPr>
                <w:rFonts w:ascii="Times New Roman" w:hAnsi="Times New Roman" w:cs="Times New Roman"/>
                <w:u w:val="single"/>
              </w:rPr>
            </w:pPr>
            <w:r w:rsidRPr="00C47B1A">
              <w:rPr>
                <w:rFonts w:ascii="Times New Roman" w:hAnsi="Times New Roman" w:cs="Times New Roman"/>
                <w:u w:val="single"/>
              </w:rPr>
              <w:t>Wykład:</w:t>
            </w:r>
          </w:p>
          <w:p w14:paraId="23A74AB1" w14:textId="78786349" w:rsidR="00C47B1A" w:rsidRPr="00C47B1A" w:rsidRDefault="00C47B1A" w:rsidP="00C47B1A">
            <w:pPr>
              <w:rPr>
                <w:rFonts w:ascii="Times New Roman" w:hAnsi="Times New Roman" w:cs="Times New Roman"/>
              </w:rPr>
            </w:pPr>
            <w:r w:rsidRPr="00C47B1A">
              <w:rPr>
                <w:rFonts w:ascii="Times New Roman" w:hAnsi="Times New Roman" w:cs="Times New Roman"/>
              </w:rPr>
              <w:t xml:space="preserve">T1 </w:t>
            </w:r>
            <w:r w:rsidR="0079116D">
              <w:rPr>
                <w:rFonts w:ascii="Times New Roman" w:hAnsi="Times New Roman" w:cs="Times New Roman"/>
              </w:rPr>
              <w:t>Bezpieczeństwo – charakterystyka pojęcia i jego rodzaje</w:t>
            </w:r>
          </w:p>
          <w:p w14:paraId="63E92990" w14:textId="7AFB04F0" w:rsidR="00C47B1A" w:rsidRPr="00C47B1A" w:rsidRDefault="00C47B1A" w:rsidP="00C47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T2 </w:t>
            </w:r>
            <w:r w:rsidR="0079116D" w:rsidRPr="00C47B1A">
              <w:rPr>
                <w:rFonts w:ascii="Times New Roman" w:hAnsi="Times New Roman" w:cs="Times New Roman"/>
              </w:rPr>
              <w:t>Prawo jako podstawa organizacji systemu bezpieczeństwa państwa</w:t>
            </w:r>
          </w:p>
          <w:p w14:paraId="02EC5B2C" w14:textId="1F4B4F72" w:rsidR="00C47B1A" w:rsidRPr="00C47B1A" w:rsidRDefault="00C47B1A" w:rsidP="00C47B1A">
            <w:pPr>
              <w:rPr>
                <w:rFonts w:ascii="Times New Roman" w:hAnsi="Times New Roman" w:cs="Times New Roman"/>
              </w:rPr>
            </w:pPr>
            <w:r w:rsidRPr="00C47B1A">
              <w:rPr>
                <w:rFonts w:ascii="Times New Roman" w:hAnsi="Times New Roman" w:cs="Times New Roman"/>
              </w:rPr>
              <w:t xml:space="preserve">T3 </w:t>
            </w:r>
            <w:r w:rsidR="0079116D">
              <w:rPr>
                <w:rFonts w:ascii="Times New Roman" w:hAnsi="Times New Roman" w:cs="Times New Roman"/>
              </w:rPr>
              <w:t>Źródła prawa i zasady ich obowiązywania</w:t>
            </w:r>
          </w:p>
          <w:p w14:paraId="40726301" w14:textId="1A97011B" w:rsidR="00C47B1A" w:rsidRPr="00C47B1A" w:rsidRDefault="00C47B1A" w:rsidP="00C47B1A">
            <w:pPr>
              <w:rPr>
                <w:rFonts w:ascii="Times New Roman" w:hAnsi="Times New Roman" w:cs="Times New Roman"/>
              </w:rPr>
            </w:pPr>
            <w:r w:rsidRPr="00C47B1A">
              <w:rPr>
                <w:rFonts w:ascii="Times New Roman" w:hAnsi="Times New Roman" w:cs="Times New Roman"/>
              </w:rPr>
              <w:t xml:space="preserve">T4 </w:t>
            </w:r>
            <w:r w:rsidR="0079116D">
              <w:rPr>
                <w:rFonts w:ascii="Times New Roman" w:hAnsi="Times New Roman" w:cs="Times New Roman"/>
              </w:rPr>
              <w:t>Zależności po</w:t>
            </w:r>
            <w:r w:rsidR="0079116D" w:rsidRPr="00C47B1A">
              <w:rPr>
                <w:rFonts w:ascii="Times New Roman" w:hAnsi="Times New Roman" w:cs="Times New Roman"/>
              </w:rPr>
              <w:t>między prawem krajowym a prawem międzynaro</w:t>
            </w:r>
            <w:r w:rsidR="0079116D">
              <w:rPr>
                <w:rFonts w:ascii="Times New Roman" w:hAnsi="Times New Roman" w:cs="Times New Roman"/>
              </w:rPr>
              <w:t>dowym w obszarze bezpieczeństwa</w:t>
            </w:r>
          </w:p>
          <w:p w14:paraId="7F4CE3CB" w14:textId="2F3F1CE3" w:rsidR="00C47B1A" w:rsidRPr="00C47B1A" w:rsidRDefault="00C47B1A" w:rsidP="00C47B1A">
            <w:pPr>
              <w:rPr>
                <w:rFonts w:ascii="Times New Roman" w:hAnsi="Times New Roman" w:cs="Times New Roman"/>
              </w:rPr>
            </w:pPr>
            <w:r w:rsidRPr="00C47B1A">
              <w:rPr>
                <w:rFonts w:ascii="Times New Roman" w:hAnsi="Times New Roman" w:cs="Times New Roman"/>
              </w:rPr>
              <w:t>T5.</w:t>
            </w:r>
            <w:r w:rsidR="0079116D" w:rsidRPr="00C47B1A">
              <w:rPr>
                <w:rFonts w:ascii="Times New Roman" w:hAnsi="Times New Roman" w:cs="Times New Roman"/>
              </w:rPr>
              <w:t xml:space="preserve"> Unia Europejska a</w:t>
            </w:r>
            <w:r w:rsidR="0079116D">
              <w:rPr>
                <w:rFonts w:ascii="Times New Roman" w:hAnsi="Times New Roman" w:cs="Times New Roman"/>
              </w:rPr>
              <w:t xml:space="preserve"> problematyka bezpieczeństwa</w:t>
            </w:r>
          </w:p>
          <w:p w14:paraId="43CBF010" w14:textId="12573450" w:rsidR="00C47B1A" w:rsidRPr="00C47B1A" w:rsidRDefault="00C47B1A" w:rsidP="00C47B1A">
            <w:pPr>
              <w:rPr>
                <w:rFonts w:ascii="Times New Roman" w:hAnsi="Times New Roman" w:cs="Times New Roman"/>
              </w:rPr>
            </w:pPr>
            <w:r w:rsidRPr="00C47B1A">
              <w:rPr>
                <w:rFonts w:ascii="Times New Roman" w:hAnsi="Times New Roman" w:cs="Times New Roman"/>
              </w:rPr>
              <w:t xml:space="preserve">T6. </w:t>
            </w:r>
            <w:r w:rsidR="0079116D" w:rsidRPr="00C47B1A">
              <w:rPr>
                <w:rFonts w:ascii="Times New Roman" w:hAnsi="Times New Roman" w:cs="Times New Roman"/>
              </w:rPr>
              <w:t xml:space="preserve">Stany nadzwyczajne – </w:t>
            </w:r>
            <w:r w:rsidR="0079116D">
              <w:rPr>
                <w:rFonts w:ascii="Times New Roman" w:hAnsi="Times New Roman" w:cs="Times New Roman"/>
              </w:rPr>
              <w:t>uregulowania konstytucyjne</w:t>
            </w:r>
          </w:p>
          <w:p w14:paraId="722FDAAA" w14:textId="27DE89BD" w:rsidR="00C47B1A" w:rsidRDefault="00C47B1A" w:rsidP="00C47B1A">
            <w:pPr>
              <w:rPr>
                <w:rFonts w:ascii="Times New Roman" w:hAnsi="Times New Roman" w:cs="Times New Roman"/>
              </w:rPr>
            </w:pPr>
            <w:r w:rsidRPr="00C47B1A">
              <w:rPr>
                <w:rFonts w:ascii="Times New Roman" w:hAnsi="Times New Roman" w:cs="Times New Roman"/>
              </w:rPr>
              <w:t xml:space="preserve">T7 </w:t>
            </w:r>
            <w:r w:rsidR="0079116D" w:rsidRPr="00C47B1A">
              <w:rPr>
                <w:rFonts w:ascii="Times New Roman" w:hAnsi="Times New Roman" w:cs="Times New Roman"/>
              </w:rPr>
              <w:t>Organizacje międzynarodowe powołane dla utrzymywania pokoju i niwelowania zagrożeń</w:t>
            </w:r>
          </w:p>
          <w:p w14:paraId="01C55F79" w14:textId="6D947097" w:rsidR="00C47B1A" w:rsidRPr="00C47B1A" w:rsidRDefault="00C47B1A" w:rsidP="00C47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T8 </w:t>
            </w:r>
            <w:r w:rsidR="0079116D">
              <w:rPr>
                <w:rFonts w:ascii="Times New Roman" w:hAnsi="Times New Roman" w:cs="Times New Roman"/>
              </w:rPr>
              <w:t>Kompetencje władzy ustawodawczej</w:t>
            </w:r>
          </w:p>
          <w:p w14:paraId="0BEC4747" w14:textId="3A83781F" w:rsidR="00C47B1A" w:rsidRPr="00C47B1A" w:rsidRDefault="00C47B1A" w:rsidP="00C47B1A">
            <w:pPr>
              <w:rPr>
                <w:rFonts w:ascii="Times New Roman" w:hAnsi="Times New Roman" w:cs="Times New Roman"/>
              </w:rPr>
            </w:pPr>
            <w:r w:rsidRPr="00C47B1A">
              <w:rPr>
                <w:rFonts w:ascii="Times New Roman" w:hAnsi="Times New Roman" w:cs="Times New Roman"/>
              </w:rPr>
              <w:t xml:space="preserve">T8 </w:t>
            </w:r>
            <w:r w:rsidR="0079116D">
              <w:rPr>
                <w:rFonts w:ascii="Times New Roman" w:hAnsi="Times New Roman" w:cs="Times New Roman"/>
              </w:rPr>
              <w:t>Kompetencje władzy wykonawczej</w:t>
            </w:r>
          </w:p>
          <w:p w14:paraId="12225B3A" w14:textId="4FA8A38C" w:rsidR="00C47B1A" w:rsidRDefault="00C47B1A" w:rsidP="00C47B1A">
            <w:pPr>
              <w:rPr>
                <w:rFonts w:ascii="Times New Roman" w:hAnsi="Times New Roman" w:cs="Times New Roman"/>
              </w:rPr>
            </w:pPr>
            <w:r w:rsidRPr="00C47B1A">
              <w:rPr>
                <w:rFonts w:ascii="Times New Roman" w:hAnsi="Times New Roman" w:cs="Times New Roman"/>
              </w:rPr>
              <w:t xml:space="preserve">T9 </w:t>
            </w:r>
            <w:r w:rsidR="0079116D" w:rsidRPr="00C47B1A">
              <w:rPr>
                <w:rFonts w:ascii="Times New Roman" w:hAnsi="Times New Roman" w:cs="Times New Roman"/>
              </w:rPr>
              <w:t>Podstawy niezawis</w:t>
            </w:r>
            <w:r w:rsidR="0079116D">
              <w:rPr>
                <w:rFonts w:ascii="Times New Roman" w:hAnsi="Times New Roman" w:cs="Times New Roman"/>
              </w:rPr>
              <w:t>łości sędziowskiej i rola sądów</w:t>
            </w:r>
          </w:p>
          <w:p w14:paraId="33273E71" w14:textId="20A09F46" w:rsidR="0079116D" w:rsidRDefault="0079116D" w:rsidP="00C47B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T10 </w:t>
            </w:r>
            <w:r w:rsidRPr="00C47B1A">
              <w:rPr>
                <w:rFonts w:ascii="Times New Roman" w:hAnsi="Times New Roman" w:cs="Times New Roman"/>
              </w:rPr>
              <w:t>Zadania prokuratury w strzeżeniu praworządności</w:t>
            </w:r>
          </w:p>
          <w:p w14:paraId="33290674" w14:textId="77777777" w:rsidR="00C47B1A" w:rsidRPr="00C47B1A" w:rsidRDefault="00C47B1A" w:rsidP="00C47B1A">
            <w:pPr>
              <w:rPr>
                <w:rFonts w:ascii="Times New Roman" w:hAnsi="Times New Roman" w:cs="Times New Roman"/>
                <w:u w:val="single"/>
              </w:rPr>
            </w:pPr>
            <w:r w:rsidRPr="00C47B1A">
              <w:rPr>
                <w:rFonts w:ascii="Times New Roman" w:hAnsi="Times New Roman" w:cs="Times New Roman"/>
                <w:u w:val="single"/>
              </w:rPr>
              <w:t>Ćwiczenia:</w:t>
            </w:r>
          </w:p>
          <w:p w14:paraId="41E37355" w14:textId="0953D158" w:rsidR="00C47B1A" w:rsidRPr="00C47B1A" w:rsidRDefault="00C47B1A" w:rsidP="00C47B1A">
            <w:pPr>
              <w:rPr>
                <w:rFonts w:ascii="Times New Roman" w:hAnsi="Times New Roman" w:cs="Times New Roman"/>
              </w:rPr>
            </w:pPr>
            <w:r w:rsidRPr="00C47B1A">
              <w:rPr>
                <w:rFonts w:ascii="Times New Roman" w:hAnsi="Times New Roman" w:cs="Times New Roman"/>
              </w:rPr>
              <w:t>T</w:t>
            </w:r>
            <w:proofErr w:type="gramStart"/>
            <w:r w:rsidRPr="00C47B1A">
              <w:rPr>
                <w:rFonts w:ascii="Times New Roman" w:hAnsi="Times New Roman" w:cs="Times New Roman"/>
              </w:rPr>
              <w:t>1</w:t>
            </w:r>
            <w:r w:rsidR="0079116D">
              <w:rPr>
                <w:rFonts w:ascii="Times New Roman" w:hAnsi="Times New Roman" w:cs="Times New Roman"/>
              </w:rPr>
              <w:t>1</w:t>
            </w:r>
            <w:r w:rsidRPr="00C47B1A">
              <w:rPr>
                <w:rFonts w:ascii="Times New Roman" w:hAnsi="Times New Roman" w:cs="Times New Roman"/>
              </w:rPr>
              <w:t xml:space="preserve">  </w:t>
            </w:r>
            <w:r w:rsidR="00A44BD1">
              <w:rPr>
                <w:rFonts w:ascii="Times New Roman" w:hAnsi="Times New Roman" w:cs="Times New Roman"/>
              </w:rPr>
              <w:t>Strategia</w:t>
            </w:r>
            <w:proofErr w:type="gramEnd"/>
            <w:r w:rsidR="00A44BD1">
              <w:rPr>
                <w:rFonts w:ascii="Times New Roman" w:hAnsi="Times New Roman" w:cs="Times New Roman"/>
              </w:rPr>
              <w:t xml:space="preserve"> Bezpieczeństwa RP</w:t>
            </w:r>
          </w:p>
          <w:p w14:paraId="4DCC6223" w14:textId="113A2A2A" w:rsidR="00C47B1A" w:rsidRPr="00C47B1A" w:rsidRDefault="00C47B1A" w:rsidP="00C47B1A">
            <w:pPr>
              <w:rPr>
                <w:rFonts w:ascii="Times New Roman" w:hAnsi="Times New Roman" w:cs="Times New Roman"/>
              </w:rPr>
            </w:pPr>
            <w:r w:rsidRPr="00C47B1A">
              <w:rPr>
                <w:rFonts w:ascii="Times New Roman" w:hAnsi="Times New Roman" w:cs="Times New Roman"/>
              </w:rPr>
              <w:t>T1</w:t>
            </w:r>
            <w:r w:rsidR="0079116D">
              <w:rPr>
                <w:rFonts w:ascii="Times New Roman" w:hAnsi="Times New Roman" w:cs="Times New Roman"/>
              </w:rPr>
              <w:t>2</w:t>
            </w:r>
            <w:r w:rsidRPr="00C47B1A">
              <w:rPr>
                <w:rFonts w:ascii="Times New Roman" w:hAnsi="Times New Roman" w:cs="Times New Roman"/>
              </w:rPr>
              <w:t xml:space="preserve">.  </w:t>
            </w:r>
            <w:r w:rsidR="00A44BD1" w:rsidRPr="00C47B1A">
              <w:rPr>
                <w:rFonts w:ascii="Times New Roman" w:hAnsi="Times New Roman" w:cs="Times New Roman"/>
              </w:rPr>
              <w:t xml:space="preserve">Omówienie kompetencji wybranych </w:t>
            </w:r>
            <w:proofErr w:type="gramStart"/>
            <w:r w:rsidR="00A44BD1" w:rsidRPr="00C47B1A">
              <w:rPr>
                <w:rFonts w:ascii="Times New Roman" w:hAnsi="Times New Roman" w:cs="Times New Roman"/>
              </w:rPr>
              <w:t>służb  (</w:t>
            </w:r>
            <w:proofErr w:type="gramEnd"/>
            <w:r w:rsidR="00A44BD1" w:rsidRPr="00C47B1A">
              <w:rPr>
                <w:rFonts w:ascii="Times New Roman" w:hAnsi="Times New Roman" w:cs="Times New Roman"/>
              </w:rPr>
              <w:t>Policja, Agencja Bezpieczeństwa Wewnętrznego, Centralne Biuro Antykorupcyjne, Straż Graniczna, Straż Gminna)</w:t>
            </w:r>
          </w:p>
          <w:p w14:paraId="34DDC5E3" w14:textId="4D6B44FB" w:rsidR="00C47B1A" w:rsidRPr="00C47B1A" w:rsidRDefault="00C47B1A" w:rsidP="00C47B1A">
            <w:pPr>
              <w:rPr>
                <w:rFonts w:ascii="Times New Roman" w:hAnsi="Times New Roman" w:cs="Times New Roman"/>
              </w:rPr>
            </w:pPr>
            <w:r w:rsidRPr="00C47B1A">
              <w:rPr>
                <w:rFonts w:ascii="Times New Roman" w:hAnsi="Times New Roman" w:cs="Times New Roman"/>
              </w:rPr>
              <w:lastRenderedPageBreak/>
              <w:t>T1</w:t>
            </w:r>
            <w:r w:rsidR="0079116D">
              <w:rPr>
                <w:rFonts w:ascii="Times New Roman" w:hAnsi="Times New Roman" w:cs="Times New Roman"/>
              </w:rPr>
              <w:t>3</w:t>
            </w:r>
            <w:r w:rsidRPr="00C47B1A">
              <w:rPr>
                <w:rFonts w:ascii="Times New Roman" w:hAnsi="Times New Roman" w:cs="Times New Roman"/>
              </w:rPr>
              <w:t xml:space="preserve">. </w:t>
            </w:r>
            <w:r w:rsidR="00A44BD1" w:rsidRPr="00C47B1A">
              <w:rPr>
                <w:rFonts w:ascii="Times New Roman" w:hAnsi="Times New Roman" w:cs="Times New Roman"/>
              </w:rPr>
              <w:t>Instytucjonalne zabezpieczenia przestrzegania praw i wolności obywateli</w:t>
            </w:r>
          </w:p>
          <w:p w14:paraId="3AFD61E4" w14:textId="3BA6F0CB" w:rsidR="00C47B1A" w:rsidRPr="00C47B1A" w:rsidRDefault="00C47B1A" w:rsidP="00C47B1A">
            <w:pPr>
              <w:rPr>
                <w:rFonts w:ascii="Times New Roman" w:hAnsi="Times New Roman" w:cs="Times New Roman"/>
              </w:rPr>
            </w:pPr>
            <w:r w:rsidRPr="00C47B1A">
              <w:rPr>
                <w:rFonts w:ascii="Times New Roman" w:hAnsi="Times New Roman" w:cs="Times New Roman"/>
              </w:rPr>
              <w:t>T1</w:t>
            </w:r>
            <w:r w:rsidR="0079116D">
              <w:rPr>
                <w:rFonts w:ascii="Times New Roman" w:hAnsi="Times New Roman" w:cs="Times New Roman"/>
              </w:rPr>
              <w:t>4</w:t>
            </w:r>
            <w:r w:rsidRPr="00C47B1A">
              <w:rPr>
                <w:rFonts w:ascii="Times New Roman" w:hAnsi="Times New Roman" w:cs="Times New Roman"/>
              </w:rPr>
              <w:t xml:space="preserve">. </w:t>
            </w:r>
            <w:r w:rsidR="00A44BD1" w:rsidRPr="00C47B1A">
              <w:rPr>
                <w:rFonts w:ascii="Times New Roman" w:hAnsi="Times New Roman" w:cs="Times New Roman"/>
              </w:rPr>
              <w:t xml:space="preserve">Współpraca międzynarodowa: Europol, Europejskie Biuro ds. Walki z Oszustwami na szkodę UE (OLAF), </w:t>
            </w:r>
            <w:proofErr w:type="gramStart"/>
            <w:r w:rsidR="00A44BD1" w:rsidRPr="00C47B1A">
              <w:rPr>
                <w:rFonts w:ascii="Times New Roman" w:hAnsi="Times New Roman" w:cs="Times New Roman"/>
              </w:rPr>
              <w:t>międzynarodowe  zespoły</w:t>
            </w:r>
            <w:proofErr w:type="gramEnd"/>
            <w:r w:rsidR="00A44BD1" w:rsidRPr="00C47B1A">
              <w:rPr>
                <w:rFonts w:ascii="Times New Roman" w:hAnsi="Times New Roman" w:cs="Times New Roman"/>
              </w:rPr>
              <w:t xml:space="preserve">  śledcze (JIT), Prokuratura Europejska</w:t>
            </w:r>
          </w:p>
          <w:p w14:paraId="0159CE18" w14:textId="64B82483" w:rsidR="00C47B1A" w:rsidRDefault="00C47B1A" w:rsidP="0079116D">
            <w:pPr>
              <w:rPr>
                <w:rFonts w:ascii="Times New Roman" w:hAnsi="Times New Roman" w:cs="Times New Roman"/>
              </w:rPr>
            </w:pPr>
            <w:r w:rsidRPr="00C47B1A">
              <w:rPr>
                <w:rFonts w:ascii="Times New Roman" w:hAnsi="Times New Roman" w:cs="Times New Roman"/>
              </w:rPr>
              <w:t>T1</w:t>
            </w:r>
            <w:r w:rsidR="0079116D">
              <w:rPr>
                <w:rFonts w:ascii="Times New Roman" w:hAnsi="Times New Roman" w:cs="Times New Roman"/>
              </w:rPr>
              <w:t>5</w:t>
            </w:r>
            <w:r w:rsidRPr="00C47B1A">
              <w:rPr>
                <w:rFonts w:ascii="Times New Roman" w:hAnsi="Times New Roman" w:cs="Times New Roman"/>
              </w:rPr>
              <w:t xml:space="preserve">. </w:t>
            </w:r>
            <w:r w:rsidR="00A44BD1">
              <w:rPr>
                <w:rFonts w:ascii="Times New Roman" w:hAnsi="Times New Roman" w:cs="Times New Roman"/>
              </w:rPr>
              <w:t>NATO – zadania, strategie i polityka obronna</w:t>
            </w:r>
          </w:p>
          <w:p w14:paraId="4706C67A" w14:textId="564F72A5" w:rsidR="0079116D" w:rsidRDefault="0079116D" w:rsidP="000853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T16 </w:t>
            </w:r>
            <w:r w:rsidR="00A44BD1">
              <w:rPr>
                <w:rFonts w:ascii="Times New Roman" w:hAnsi="Times New Roman" w:cs="Times New Roman"/>
              </w:rPr>
              <w:t>ONZ i Rada Bezpieczeństwa w systemie bezpieczeństwa międzynarodowego</w:t>
            </w:r>
          </w:p>
          <w:p w14:paraId="0389A822" w14:textId="55B98C4B" w:rsidR="00A44BD1" w:rsidRDefault="00A44BD1" w:rsidP="000853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T17 Omówienie prawnych konsekwencji wybranych konfliktów zbrojnych (rozpad Jugosławii, Ukraina od 2014 r., Syria od 2011, II wojna w Zatoce Perskiej – 2003, konflikt w Gazie – 2023)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Metody dydaktyczne</w:t>
            </w:r>
          </w:p>
        </w:tc>
        <w:tc>
          <w:tcPr>
            <w:tcW w:w="6797" w:type="dxa"/>
            <w:gridSpan w:val="7"/>
          </w:tcPr>
          <w:p w14:paraId="7B5A299B" w14:textId="77777777" w:rsidR="004829BE" w:rsidRPr="004829BE" w:rsidRDefault="004829BE" w:rsidP="004829BE">
            <w:pPr>
              <w:rPr>
                <w:rFonts w:ascii="Times New Roman" w:hAnsi="Times New Roman" w:cs="Times New Roman"/>
              </w:rPr>
            </w:pPr>
            <w:r w:rsidRPr="004829BE">
              <w:rPr>
                <w:rFonts w:ascii="Times New Roman" w:hAnsi="Times New Roman" w:cs="Times New Roman"/>
              </w:rPr>
              <w:t>Wykład z wykorzystaniem prezentacji multimedialnej.</w:t>
            </w:r>
          </w:p>
          <w:p w14:paraId="02DA194C" w14:textId="4CFB0E0D" w:rsidR="00471768" w:rsidRDefault="004829BE" w:rsidP="004829BE">
            <w:pPr>
              <w:rPr>
                <w:rFonts w:ascii="Times New Roman" w:hAnsi="Times New Roman" w:cs="Times New Roman"/>
              </w:rPr>
            </w:pPr>
            <w:r w:rsidRPr="004829BE">
              <w:rPr>
                <w:rFonts w:ascii="Times New Roman" w:hAnsi="Times New Roman" w:cs="Times New Roman"/>
              </w:rPr>
              <w:t>Ćwiczenia: dyskurs akademicki, samodzielna analiza materiałów źródłowych, wykorzystanie technik interaktywnych, analiza porównawcza, prezentacja multimedialna.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69C1881A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lastRenderedPageBreak/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61368A" w:rsidRPr="0061368A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61368A" w:rsidRDefault="00471768" w:rsidP="00471768">
            <w:pPr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lastRenderedPageBreak/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61368A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368A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D84E2CB" w:rsidR="00471768" w:rsidRPr="0061368A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368A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61368A" w:rsidRPr="0061368A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61368A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61368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61368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61368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61368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61368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61368A" w:rsidRPr="0061368A" w14:paraId="7138224C" w14:textId="77777777" w:rsidTr="00854A9C">
        <w:tc>
          <w:tcPr>
            <w:tcW w:w="2263" w:type="dxa"/>
            <w:vMerge/>
          </w:tcPr>
          <w:p w14:paraId="72A580DC" w14:textId="77777777" w:rsidR="00471768" w:rsidRPr="0061368A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471768" w:rsidRPr="0061368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2A068087" w:rsidR="00471768" w:rsidRPr="0061368A" w:rsidRDefault="002C567B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7DFD71B7" w:rsidR="00471768" w:rsidRPr="0061368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77DE2E60" w:rsidR="00471768" w:rsidRPr="0061368A" w:rsidRDefault="002C567B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48519B6" w14:textId="29EC1D09" w:rsidR="00471768" w:rsidRPr="0061368A" w:rsidRDefault="000C3CBF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 xml:space="preserve">X </w:t>
            </w:r>
          </w:p>
        </w:tc>
      </w:tr>
      <w:tr w:rsidR="0061368A" w:rsidRPr="0061368A" w14:paraId="2DEE6839" w14:textId="77777777" w:rsidTr="00854A9C">
        <w:tc>
          <w:tcPr>
            <w:tcW w:w="2263" w:type="dxa"/>
            <w:vMerge/>
          </w:tcPr>
          <w:p w14:paraId="0DA281E5" w14:textId="77777777" w:rsidR="00471768" w:rsidRPr="0061368A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5DEE8E" w14:textId="16C9856B" w:rsidR="00471768" w:rsidRPr="0061368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388" w:type="dxa"/>
            <w:gridSpan w:val="2"/>
            <w:vAlign w:val="center"/>
          </w:tcPr>
          <w:p w14:paraId="6495988C" w14:textId="1D5D5EF2" w:rsidR="00471768" w:rsidRPr="0061368A" w:rsidRDefault="002C567B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A0A2054" w14:textId="7F006FDD" w:rsidR="00471768" w:rsidRPr="0061368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1871ED1" w14:textId="1953243E" w:rsidR="00471768" w:rsidRPr="0061368A" w:rsidRDefault="002C567B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7B60BC5" w14:textId="2CAD7D58" w:rsidR="00471768" w:rsidRPr="0061368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68A" w:rsidRPr="0061368A" w14:paraId="6662987B" w14:textId="77777777" w:rsidTr="00854A9C">
        <w:tc>
          <w:tcPr>
            <w:tcW w:w="2263" w:type="dxa"/>
            <w:vMerge/>
          </w:tcPr>
          <w:p w14:paraId="27308F4A" w14:textId="77777777" w:rsidR="00471768" w:rsidRPr="0061368A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471768" w:rsidRPr="0061368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2FA7C79" w:rsidR="00471768" w:rsidRPr="0061368A" w:rsidRDefault="002C567B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9192040" w14:textId="4ED07130" w:rsidR="00471768" w:rsidRPr="0061368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3F73BCC" w14:textId="4DF89C40" w:rsidR="00471768" w:rsidRPr="0061368A" w:rsidRDefault="002C567B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76F61B97" w:rsidR="00471768" w:rsidRPr="0061368A" w:rsidRDefault="000C3CBF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X</w:t>
            </w:r>
          </w:p>
        </w:tc>
      </w:tr>
      <w:tr w:rsidR="0061368A" w:rsidRPr="0061368A" w14:paraId="086775C8" w14:textId="77777777" w:rsidTr="00854A9C">
        <w:tc>
          <w:tcPr>
            <w:tcW w:w="2263" w:type="dxa"/>
            <w:vMerge/>
          </w:tcPr>
          <w:p w14:paraId="3491F452" w14:textId="77777777" w:rsidR="00471768" w:rsidRPr="0061368A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E56BD70" w14:textId="306F1821" w:rsidR="00471768" w:rsidRPr="0061368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388" w:type="dxa"/>
            <w:gridSpan w:val="2"/>
            <w:vAlign w:val="center"/>
          </w:tcPr>
          <w:p w14:paraId="40AE4EC0" w14:textId="20836B48" w:rsidR="00471768" w:rsidRPr="0061368A" w:rsidRDefault="002C567B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7A0FE627" w14:textId="2D931AAD" w:rsidR="00471768" w:rsidRPr="0061368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EFD4E2B" w14:textId="3F34E4C2" w:rsidR="00471768" w:rsidRPr="0061368A" w:rsidRDefault="002C567B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ACA5F4" w14:textId="30FAE99B" w:rsidR="00471768" w:rsidRPr="0061368A" w:rsidRDefault="000C3CBF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X</w:t>
            </w:r>
          </w:p>
        </w:tc>
      </w:tr>
      <w:tr w:rsidR="0061368A" w:rsidRPr="0061368A" w14:paraId="1D09FF2D" w14:textId="77777777" w:rsidTr="00854A9C">
        <w:tc>
          <w:tcPr>
            <w:tcW w:w="2263" w:type="dxa"/>
            <w:vMerge/>
          </w:tcPr>
          <w:p w14:paraId="69F31B57" w14:textId="77777777" w:rsidR="00471768" w:rsidRPr="0061368A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2E6CD92F" w14:textId="06026CDC" w:rsidR="00471768" w:rsidRPr="0061368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U3</w:t>
            </w:r>
          </w:p>
        </w:tc>
        <w:tc>
          <w:tcPr>
            <w:tcW w:w="1388" w:type="dxa"/>
            <w:gridSpan w:val="2"/>
            <w:vAlign w:val="center"/>
          </w:tcPr>
          <w:p w14:paraId="20D4AE3A" w14:textId="5B5F35EB" w:rsidR="00471768" w:rsidRPr="0061368A" w:rsidRDefault="002C567B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1A2CABDB" w14:textId="7F732953" w:rsidR="00471768" w:rsidRPr="0061368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EC9C0A8" w14:textId="3F6A7581" w:rsidR="00471768" w:rsidRPr="0061368A" w:rsidRDefault="002C567B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CF0CD8A" w14:textId="5D1E3636" w:rsidR="00471768" w:rsidRPr="0061368A" w:rsidRDefault="000C3CBF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X</w:t>
            </w:r>
          </w:p>
        </w:tc>
      </w:tr>
      <w:tr w:rsidR="0061368A" w:rsidRPr="0061368A" w14:paraId="59C59F6B" w14:textId="77777777" w:rsidTr="00854A9C">
        <w:tc>
          <w:tcPr>
            <w:tcW w:w="2263" w:type="dxa"/>
            <w:vMerge/>
          </w:tcPr>
          <w:p w14:paraId="69B73F1C" w14:textId="77777777" w:rsidR="00471768" w:rsidRPr="0061368A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471768" w:rsidRPr="0061368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2E771467" w:rsidR="00471768" w:rsidRPr="0061368A" w:rsidRDefault="002C567B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030E0C9A" w14:textId="00054420" w:rsidR="00471768" w:rsidRPr="0061368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4D0618A2" w14:textId="3BC53466" w:rsidR="00471768" w:rsidRPr="0061368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7DEBCA87" w14:textId="16AE677F" w:rsidR="00471768" w:rsidRPr="0061368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68A" w:rsidRPr="0061368A" w14:paraId="21B3D29A" w14:textId="77777777" w:rsidTr="00854A9C">
        <w:tc>
          <w:tcPr>
            <w:tcW w:w="2263" w:type="dxa"/>
            <w:vMerge/>
          </w:tcPr>
          <w:p w14:paraId="70C58DF6" w14:textId="77777777" w:rsidR="00471768" w:rsidRPr="0061368A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65E3FF6A" w14:textId="2AB1B3D2" w:rsidR="00471768" w:rsidRPr="0061368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388" w:type="dxa"/>
            <w:gridSpan w:val="2"/>
            <w:vAlign w:val="center"/>
          </w:tcPr>
          <w:p w14:paraId="76CA78D2" w14:textId="67C68BB2" w:rsidR="00471768" w:rsidRPr="0061368A" w:rsidRDefault="002C567B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5089FF08" w14:textId="6513338C" w:rsidR="00471768" w:rsidRPr="0061368A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909C1BA" w14:textId="31AF6DDE" w:rsidR="00471768" w:rsidRPr="0061368A" w:rsidRDefault="002C567B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 xml:space="preserve">X </w:t>
            </w:r>
          </w:p>
        </w:tc>
        <w:tc>
          <w:tcPr>
            <w:tcW w:w="1388" w:type="dxa"/>
            <w:vAlign w:val="center"/>
          </w:tcPr>
          <w:p w14:paraId="6659E505" w14:textId="13EFB087" w:rsidR="00471768" w:rsidRPr="0061368A" w:rsidRDefault="000C3CBF" w:rsidP="00471768">
            <w:pPr>
              <w:jc w:val="center"/>
              <w:rPr>
                <w:rFonts w:ascii="Times New Roman" w:hAnsi="Times New Roman" w:cs="Times New Roman"/>
              </w:rPr>
            </w:pPr>
            <w:r w:rsidRPr="0061368A">
              <w:rPr>
                <w:rFonts w:ascii="Times New Roman" w:hAnsi="Times New Roman" w:cs="Times New Roman"/>
              </w:rPr>
              <w:t>X</w:t>
            </w:r>
          </w:p>
        </w:tc>
      </w:tr>
      <w:tr w:rsidR="00854A9C" w14:paraId="396EE9A8" w14:textId="77777777" w:rsidTr="00854A9C">
        <w:tc>
          <w:tcPr>
            <w:tcW w:w="2263" w:type="dxa"/>
          </w:tcPr>
          <w:p w14:paraId="27330364" w14:textId="71942ABB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7F189936" w14:textId="77777777" w:rsidR="00D1313B" w:rsidRPr="00D1313B" w:rsidRDefault="00D1313B" w:rsidP="00D1313B">
            <w:pPr>
              <w:rPr>
                <w:rFonts w:ascii="Times New Roman" w:hAnsi="Times New Roman" w:cs="Times New Roman"/>
                <w:b/>
              </w:rPr>
            </w:pPr>
            <w:r w:rsidRPr="00D1313B">
              <w:rPr>
                <w:rFonts w:ascii="Times New Roman" w:hAnsi="Times New Roman" w:cs="Times New Roman"/>
                <w:b/>
              </w:rPr>
              <w:t>Literatura podstawowa dla wykładu i ćwiczeń:</w:t>
            </w:r>
          </w:p>
          <w:p w14:paraId="6DBAA792" w14:textId="77777777" w:rsidR="00D1313B" w:rsidRPr="00D1313B" w:rsidRDefault="00D1313B" w:rsidP="00D1313B">
            <w:pPr>
              <w:rPr>
                <w:rFonts w:ascii="Times New Roman" w:hAnsi="Times New Roman" w:cs="Times New Roman"/>
              </w:rPr>
            </w:pPr>
            <w:r w:rsidRPr="00D1313B">
              <w:rPr>
                <w:rFonts w:ascii="Times New Roman" w:hAnsi="Times New Roman" w:cs="Times New Roman"/>
              </w:rPr>
              <w:t>1. P. Winczorek, Konstytucyjny system organów państwowych, Warszawa 2012</w:t>
            </w:r>
          </w:p>
          <w:p w14:paraId="2CBB8F17" w14:textId="7481CC2F" w:rsidR="00D1313B" w:rsidRPr="00D1313B" w:rsidRDefault="00D1313B" w:rsidP="00D1313B">
            <w:pPr>
              <w:rPr>
                <w:rFonts w:ascii="Times New Roman" w:hAnsi="Times New Roman" w:cs="Times New Roman"/>
              </w:rPr>
            </w:pPr>
            <w:r w:rsidRPr="00D1313B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D1313B">
              <w:rPr>
                <w:rFonts w:ascii="Times New Roman" w:hAnsi="Times New Roman" w:cs="Times New Roman"/>
              </w:rPr>
              <w:t>Kitler</w:t>
            </w:r>
            <w:proofErr w:type="spellEnd"/>
            <w:r w:rsidRPr="00D1313B">
              <w:rPr>
                <w:rFonts w:ascii="Times New Roman" w:hAnsi="Times New Roman" w:cs="Times New Roman"/>
              </w:rPr>
              <w:t xml:space="preserve"> W., Organizacja bezpieczeństwa narodowego Rzeczypospolitej Polskiej: aspekty ustrojowe, prawno-administracyjne i systemowe, Toruń 2018  </w:t>
            </w:r>
          </w:p>
          <w:p w14:paraId="326D335B" w14:textId="77777777" w:rsidR="00D1313B" w:rsidRPr="00D1313B" w:rsidRDefault="00D1313B" w:rsidP="00D1313B">
            <w:pPr>
              <w:rPr>
                <w:rFonts w:ascii="Times New Roman" w:hAnsi="Times New Roman" w:cs="Times New Roman"/>
              </w:rPr>
            </w:pPr>
            <w:r w:rsidRPr="00D1313B">
              <w:rPr>
                <w:rFonts w:ascii="Times New Roman" w:hAnsi="Times New Roman" w:cs="Times New Roman"/>
              </w:rPr>
              <w:t>3. M. Zdyb (red.), Publicznoprawne Podstawy Bezpieczeństwa Wewnętrznego, Warszawa 2014</w:t>
            </w:r>
          </w:p>
          <w:p w14:paraId="261BBA69" w14:textId="77777777" w:rsidR="00D1313B" w:rsidRPr="00D1313B" w:rsidRDefault="00D1313B" w:rsidP="00D1313B">
            <w:pPr>
              <w:rPr>
                <w:rFonts w:ascii="Times New Roman" w:hAnsi="Times New Roman" w:cs="Times New Roman"/>
                <w:b/>
              </w:rPr>
            </w:pPr>
            <w:r w:rsidRPr="00D1313B">
              <w:rPr>
                <w:rFonts w:ascii="Times New Roman" w:hAnsi="Times New Roman" w:cs="Times New Roman"/>
                <w:b/>
              </w:rPr>
              <w:t>Literatura uzupełniająca dla wykładu i ćwiczeń:</w:t>
            </w:r>
          </w:p>
          <w:p w14:paraId="10CB078B" w14:textId="77777777" w:rsidR="00D1313B" w:rsidRPr="00D1313B" w:rsidRDefault="00D1313B" w:rsidP="00D1313B">
            <w:pPr>
              <w:rPr>
                <w:rFonts w:ascii="Times New Roman" w:hAnsi="Times New Roman" w:cs="Times New Roman"/>
              </w:rPr>
            </w:pPr>
            <w:r w:rsidRPr="00D1313B">
              <w:rPr>
                <w:rFonts w:ascii="Times New Roman" w:hAnsi="Times New Roman" w:cs="Times New Roman"/>
              </w:rPr>
              <w:t xml:space="preserve">1. W. </w:t>
            </w:r>
            <w:proofErr w:type="spellStart"/>
            <w:r w:rsidRPr="00D1313B">
              <w:rPr>
                <w:rFonts w:ascii="Times New Roman" w:hAnsi="Times New Roman" w:cs="Times New Roman"/>
              </w:rPr>
              <w:t>Wołpiuk</w:t>
            </w:r>
            <w:proofErr w:type="spellEnd"/>
            <w:r w:rsidRPr="00D1313B">
              <w:rPr>
                <w:rFonts w:ascii="Times New Roman" w:hAnsi="Times New Roman" w:cs="Times New Roman"/>
              </w:rPr>
              <w:t>, Państwo wobec szczególnych zagrożeń, Warszawa 2002</w:t>
            </w:r>
          </w:p>
          <w:p w14:paraId="57ED1837" w14:textId="77777777" w:rsidR="00D1313B" w:rsidRPr="00D1313B" w:rsidRDefault="00D1313B" w:rsidP="00D1313B">
            <w:pPr>
              <w:rPr>
                <w:rFonts w:ascii="Times New Roman" w:hAnsi="Times New Roman" w:cs="Times New Roman"/>
              </w:rPr>
            </w:pPr>
            <w:r w:rsidRPr="00D1313B">
              <w:rPr>
                <w:rFonts w:ascii="Times New Roman" w:hAnsi="Times New Roman" w:cs="Times New Roman"/>
              </w:rPr>
              <w:t>2. T. Miłkowski (red.), Bezpieczeństwo – powinność czy gwarancja, tom. III WSH 2015</w:t>
            </w:r>
          </w:p>
          <w:p w14:paraId="4BF9639A" w14:textId="4EF73318" w:rsidR="00854A9C" w:rsidRDefault="00D1313B" w:rsidP="00D1313B">
            <w:pPr>
              <w:rPr>
                <w:rFonts w:ascii="Times New Roman" w:hAnsi="Times New Roman" w:cs="Times New Roman"/>
              </w:rPr>
            </w:pPr>
            <w:r w:rsidRPr="00D1313B">
              <w:rPr>
                <w:rFonts w:ascii="Times New Roman" w:hAnsi="Times New Roman" w:cs="Times New Roman"/>
              </w:rPr>
              <w:t>3. T. Miłkowski (red.), Bezpieczeństwo – powinność czy gwaran</w:t>
            </w:r>
            <w:r>
              <w:rPr>
                <w:rFonts w:ascii="Times New Roman" w:hAnsi="Times New Roman" w:cs="Times New Roman"/>
              </w:rPr>
              <w:t>cja, tom. IV WSH 2015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797" w:type="dxa"/>
            <w:gridSpan w:val="7"/>
          </w:tcPr>
          <w:p w14:paraId="64C9FB09" w14:textId="329A7B23" w:rsidR="00305DB5" w:rsidRPr="00305DB5" w:rsidRDefault="00305DB5" w:rsidP="00305DB5">
            <w:pPr>
              <w:rPr>
                <w:rFonts w:ascii="Times New Roman" w:hAnsi="Times New Roman" w:cs="Times New Roman"/>
              </w:rPr>
            </w:pPr>
            <w:r w:rsidRPr="00305DB5">
              <w:rPr>
                <w:rFonts w:ascii="Times New Roman" w:hAnsi="Times New Roman" w:cs="Times New Roman"/>
              </w:rPr>
              <w:t xml:space="preserve">Liczba punktów ECTS = </w:t>
            </w:r>
            <w:r w:rsidR="007613F2">
              <w:rPr>
                <w:rFonts w:ascii="Times New Roman" w:hAnsi="Times New Roman" w:cs="Times New Roman"/>
              </w:rPr>
              <w:t>4</w:t>
            </w:r>
            <w:r w:rsidRPr="00305DB5">
              <w:rPr>
                <w:rFonts w:ascii="Times New Roman" w:hAnsi="Times New Roman" w:cs="Times New Roman"/>
              </w:rPr>
              <w:t xml:space="preserve"> pkt.</w:t>
            </w:r>
          </w:p>
          <w:p w14:paraId="33B069FA" w14:textId="77777777" w:rsidR="00305DB5" w:rsidRPr="00305DB5" w:rsidRDefault="00305DB5" w:rsidP="00305DB5">
            <w:pPr>
              <w:rPr>
                <w:rFonts w:ascii="Times New Roman" w:hAnsi="Times New Roman" w:cs="Times New Roman"/>
              </w:rPr>
            </w:pPr>
          </w:p>
          <w:p w14:paraId="11DE7045" w14:textId="77777777" w:rsidR="00305DB5" w:rsidRPr="00305DB5" w:rsidRDefault="00305DB5" w:rsidP="00305DB5">
            <w:pPr>
              <w:rPr>
                <w:rFonts w:ascii="Times New Roman" w:hAnsi="Times New Roman" w:cs="Times New Roman"/>
              </w:rPr>
            </w:pPr>
            <w:r w:rsidRPr="00305DB5">
              <w:rPr>
                <w:rFonts w:ascii="Times New Roman" w:hAnsi="Times New Roman" w:cs="Times New Roman"/>
              </w:rPr>
              <w:t>udział w wykładach = 26h</w:t>
            </w:r>
          </w:p>
          <w:p w14:paraId="1D85AF61" w14:textId="77777777" w:rsidR="00305DB5" w:rsidRPr="00305DB5" w:rsidRDefault="00305DB5" w:rsidP="00305DB5">
            <w:pPr>
              <w:rPr>
                <w:rFonts w:ascii="Times New Roman" w:hAnsi="Times New Roman" w:cs="Times New Roman"/>
              </w:rPr>
            </w:pPr>
            <w:r w:rsidRPr="00305DB5">
              <w:rPr>
                <w:rFonts w:ascii="Times New Roman" w:hAnsi="Times New Roman" w:cs="Times New Roman"/>
              </w:rPr>
              <w:t>udział w ćwiczeniach = 26h</w:t>
            </w:r>
          </w:p>
          <w:p w14:paraId="2CA5EB70" w14:textId="6E348C81" w:rsidR="00305DB5" w:rsidRPr="00305DB5" w:rsidRDefault="00305DB5" w:rsidP="00305DB5">
            <w:pPr>
              <w:rPr>
                <w:rFonts w:ascii="Times New Roman" w:hAnsi="Times New Roman" w:cs="Times New Roman"/>
              </w:rPr>
            </w:pPr>
            <w:r w:rsidRPr="00305DB5">
              <w:rPr>
                <w:rFonts w:ascii="Times New Roman" w:hAnsi="Times New Roman" w:cs="Times New Roman"/>
              </w:rPr>
              <w:t xml:space="preserve">praca własna studenta = </w:t>
            </w:r>
            <w:r w:rsidR="007613F2">
              <w:rPr>
                <w:rFonts w:ascii="Times New Roman" w:hAnsi="Times New Roman" w:cs="Times New Roman"/>
              </w:rPr>
              <w:t>52</w:t>
            </w:r>
            <w:r w:rsidRPr="00305DB5">
              <w:rPr>
                <w:rFonts w:ascii="Times New Roman" w:hAnsi="Times New Roman" w:cs="Times New Roman"/>
              </w:rPr>
              <w:t>h</w:t>
            </w:r>
          </w:p>
          <w:p w14:paraId="7446014D" w14:textId="77777777" w:rsidR="00305DB5" w:rsidRPr="00305DB5" w:rsidRDefault="00305DB5" w:rsidP="00305DB5">
            <w:pPr>
              <w:rPr>
                <w:rFonts w:ascii="Times New Roman" w:hAnsi="Times New Roman" w:cs="Times New Roman"/>
              </w:rPr>
            </w:pPr>
          </w:p>
          <w:p w14:paraId="3CACCA1A" w14:textId="14D543AD" w:rsidR="00305DB5" w:rsidRPr="00305DB5" w:rsidRDefault="00305DB5" w:rsidP="00305DB5">
            <w:pPr>
              <w:rPr>
                <w:rFonts w:ascii="Times New Roman" w:hAnsi="Times New Roman" w:cs="Times New Roman"/>
              </w:rPr>
            </w:pPr>
            <w:r w:rsidRPr="00305DB5">
              <w:rPr>
                <w:rFonts w:ascii="Times New Roman" w:hAnsi="Times New Roman" w:cs="Times New Roman"/>
              </w:rPr>
              <w:t xml:space="preserve">łącznie = </w:t>
            </w:r>
            <w:r w:rsidR="007613F2">
              <w:rPr>
                <w:rFonts w:ascii="Times New Roman" w:hAnsi="Times New Roman" w:cs="Times New Roman"/>
              </w:rPr>
              <w:t>104</w:t>
            </w:r>
            <w:r w:rsidRPr="00305DB5">
              <w:rPr>
                <w:rFonts w:ascii="Times New Roman" w:hAnsi="Times New Roman" w:cs="Times New Roman"/>
              </w:rPr>
              <w:t>h</w:t>
            </w:r>
          </w:p>
          <w:p w14:paraId="4BD22D46" w14:textId="77777777" w:rsidR="00305DB5" w:rsidRPr="00305DB5" w:rsidRDefault="00305DB5" w:rsidP="00305DB5">
            <w:pPr>
              <w:rPr>
                <w:rFonts w:ascii="Times New Roman" w:hAnsi="Times New Roman" w:cs="Times New Roman"/>
              </w:rPr>
            </w:pPr>
          </w:p>
          <w:p w14:paraId="591FAA7F" w14:textId="77777777" w:rsidR="00305DB5" w:rsidRPr="00305DB5" w:rsidRDefault="00305DB5" w:rsidP="00305DB5">
            <w:pPr>
              <w:rPr>
                <w:rFonts w:ascii="Times New Roman" w:hAnsi="Times New Roman" w:cs="Times New Roman"/>
              </w:rPr>
            </w:pPr>
            <w:r w:rsidRPr="00305DB5">
              <w:rPr>
                <w:rFonts w:ascii="Times New Roman" w:hAnsi="Times New Roman" w:cs="Times New Roman"/>
              </w:rPr>
              <w:t>w bezpośrednim kontakcie z prowadzącym 50% godzin.</w:t>
            </w:r>
          </w:p>
          <w:p w14:paraId="2EDCC2B3" w14:textId="77777777" w:rsidR="00305DB5" w:rsidRPr="00305DB5" w:rsidRDefault="00305DB5" w:rsidP="00305DB5">
            <w:pPr>
              <w:rPr>
                <w:rFonts w:ascii="Times New Roman" w:hAnsi="Times New Roman" w:cs="Times New Roman"/>
              </w:rPr>
            </w:pPr>
          </w:p>
          <w:p w14:paraId="2DD3917B" w14:textId="41A3513A" w:rsidR="00854A9C" w:rsidRDefault="00305DB5" w:rsidP="00305DB5">
            <w:pPr>
              <w:rPr>
                <w:rFonts w:ascii="Times New Roman" w:hAnsi="Times New Roman" w:cs="Times New Roman"/>
              </w:rPr>
            </w:pPr>
            <w:r w:rsidRPr="00305DB5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7613F2">
              <w:rPr>
                <w:rFonts w:ascii="Times New Roman" w:hAnsi="Times New Roman" w:cs="Times New Roman"/>
              </w:rPr>
              <w:t>4</w:t>
            </w:r>
            <w:r w:rsidRPr="00305DB5">
              <w:rPr>
                <w:rFonts w:ascii="Times New Roman" w:hAnsi="Times New Roman" w:cs="Times New Roman"/>
              </w:rPr>
              <w:t xml:space="preserve"> (pkt ECTS) x 26h = </w:t>
            </w:r>
            <w:r w:rsidR="007613F2">
              <w:rPr>
                <w:rFonts w:ascii="Times New Roman" w:hAnsi="Times New Roman" w:cs="Times New Roman"/>
              </w:rPr>
              <w:t>104</w:t>
            </w:r>
            <w:r w:rsidRPr="00305DB5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F40"/>
    <w:rsid w:val="00067F45"/>
    <w:rsid w:val="000853D0"/>
    <w:rsid w:val="000C3CBF"/>
    <w:rsid w:val="00127D2F"/>
    <w:rsid w:val="001345CA"/>
    <w:rsid w:val="00173F40"/>
    <w:rsid w:val="002C567B"/>
    <w:rsid w:val="00305DB5"/>
    <w:rsid w:val="004575B6"/>
    <w:rsid w:val="00471768"/>
    <w:rsid w:val="004829BE"/>
    <w:rsid w:val="005C783E"/>
    <w:rsid w:val="0061368A"/>
    <w:rsid w:val="006771D9"/>
    <w:rsid w:val="007613F2"/>
    <w:rsid w:val="0079116D"/>
    <w:rsid w:val="00854A9C"/>
    <w:rsid w:val="009D25CC"/>
    <w:rsid w:val="00A44BD1"/>
    <w:rsid w:val="00A6346A"/>
    <w:rsid w:val="00AB71F3"/>
    <w:rsid w:val="00C47B1A"/>
    <w:rsid w:val="00D1313B"/>
    <w:rsid w:val="00DD647E"/>
    <w:rsid w:val="00FD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251C8A-1EFA-4B8A-A4F0-ACD518384B29}"/>
</file>

<file path=customXml/itemProps2.xml><?xml version="1.0" encoding="utf-8"?>
<ds:datastoreItem xmlns:ds="http://schemas.openxmlformats.org/officeDocument/2006/customXml" ds:itemID="{E5D117B9-C24B-4CC5-A0CB-8855DA7CD39F}"/>
</file>

<file path=customXml/itemProps3.xml><?xml version="1.0" encoding="utf-8"?>
<ds:datastoreItem xmlns:ds="http://schemas.openxmlformats.org/officeDocument/2006/customXml" ds:itemID="{D4F8A644-71F0-4A2F-8079-E7816582BF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903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15</cp:revision>
  <dcterms:created xsi:type="dcterms:W3CDTF">2026-03-08T13:13:00Z</dcterms:created>
  <dcterms:modified xsi:type="dcterms:W3CDTF">2026-04-01T05:51:00Z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